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南京市优秀哲学社会科学工作者初评汇总表</w:t>
      </w:r>
    </w:p>
    <w:p>
      <w:pPr>
        <w:spacing w:before="156" w:beforeLines="50"/>
        <w:rPr>
          <w:rFonts w:hint="eastAsia" w:ascii="方正仿宋简体" w:eastAsia="方正仿宋简体"/>
          <w:color w:val="000000"/>
          <w:sz w:val="28"/>
          <w:szCs w:val="28"/>
        </w:rPr>
      </w:pPr>
      <w:r>
        <w:rPr>
          <w:rFonts w:hint="eastAsia" w:ascii="方正仿宋简体" w:eastAsia="方正仿宋简体"/>
          <w:color w:val="000000"/>
          <w:sz w:val="28"/>
          <w:szCs w:val="28"/>
        </w:rPr>
        <w:t>所属系统：</w:t>
      </w:r>
    </w:p>
    <w:tbl>
      <w:tblPr>
        <w:tblStyle w:val="4"/>
        <w:tblW w:w="900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4"/>
        <w:gridCol w:w="1113"/>
        <w:gridCol w:w="840"/>
        <w:gridCol w:w="810"/>
        <w:gridCol w:w="1215"/>
        <w:gridCol w:w="1425"/>
        <w:gridCol w:w="32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24"/>
              </w:rPr>
              <w:t>序号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24"/>
              </w:rPr>
              <w:t>性别  年龄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24"/>
              </w:rPr>
              <w:t>科研管理年限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24"/>
              </w:rPr>
              <w:t>文化程度职称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24"/>
              </w:rPr>
              <w:t>工作单位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24"/>
              </w:rPr>
              <w:t>及职务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24"/>
              </w:rPr>
              <w:t>成果、获奖情况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74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3226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74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3226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74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3226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74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3226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74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3226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74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3226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74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  <w:tc>
          <w:tcPr>
            <w:tcW w:w="3226" w:type="dxa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/>
                <w:color w:val="000000"/>
                <w:sz w:val="30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2041" w:left="1531" w:header="851" w:footer="170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8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046E0"/>
    <w:rsid w:val="4CE046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2019-07-19T06:59:00Z</dcterms:created>
  <dc:creator>skl</dc:creator>
  <cp:lastModifiedBy>skl</cp:lastModifiedBy>
  <dcterms:modified xsi:type="dcterms:W3CDTF">2019-07-19T07:00:32Z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