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请各位老师务必认真查看个人的2019年度专项附加扣除信息，如果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存在符合条件但未及时填报的专项附加扣除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，应立即完善填报。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、个税汇算申报做到如“标准申报”图片所示这一步时，点击“工资薪金”出现“工资薪金”图片，点击图片所示红框内“奖金计税方式选择”，出现“奖金计税方式选择”图片所示两种“全年一次性奖金计税方式”，请各位老师两种方式都分别选择一次，试一下哪种“全年一次性奖金计税方式”可退税金额较多，选择划算的方式提交退税申请。</w:t>
      </w:r>
    </w:p>
    <w:p>
      <w:pPr>
        <w:rPr>
          <w:rFonts w:hint="eastAsia"/>
          <w:lang w:eastAsia="zh-CN"/>
        </w:rPr>
      </w:pPr>
      <w:r>
        <w:rPr>
          <w:b/>
          <w:bCs/>
          <w:color w:val="FF0000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3764915</wp:posOffset>
            </wp:positionH>
            <wp:positionV relativeFrom="page">
              <wp:posOffset>4319905</wp:posOffset>
            </wp:positionV>
            <wp:extent cx="1711325" cy="3388360"/>
            <wp:effectExtent l="0" t="0" r="3175" b="254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FF0000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1905000</wp:posOffset>
            </wp:positionH>
            <wp:positionV relativeFrom="page">
              <wp:posOffset>4243705</wp:posOffset>
            </wp:positionV>
            <wp:extent cx="1858010" cy="3503930"/>
            <wp:effectExtent l="0" t="0" r="8890" b="127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ge">
              <wp:posOffset>4295775</wp:posOffset>
            </wp:positionV>
            <wp:extent cx="1934845" cy="3362325"/>
            <wp:effectExtent l="0" t="0" r="8255" b="952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52E42"/>
    <w:multiLevelType w:val="singleLevel"/>
    <w:tmpl w:val="4D552E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A0A1D"/>
    <w:rsid w:val="03F21021"/>
    <w:rsid w:val="17D059F8"/>
    <w:rsid w:val="18477C08"/>
    <w:rsid w:val="392A0A1D"/>
    <w:rsid w:val="39460BD6"/>
    <w:rsid w:val="43DE7B94"/>
    <w:rsid w:val="5DA36766"/>
    <w:rsid w:val="7A19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2020-04-12T04:59:00Z</dcterms:created>
  <dc:creator>lenovo</dc:creator>
  <cp:lastModifiedBy>小苗</cp:lastModifiedBy>
  <dcterms:modified xsi:type="dcterms:W3CDTF">2020-04-13T01:36:52Z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