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个税汇算App操作流程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Style w:val="4"/>
          <w:rFonts w:hint="eastAsia" w:ascii="宋体" w:hAnsi="宋体" w:eastAsia="宋体" w:cs="Arial"/>
          <w:color w:val="333333"/>
          <w:spacing w:val="8"/>
          <w:sz w:val="44"/>
          <w:szCs w:val="44"/>
        </w:rPr>
        <w:t>一、系统准备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1.APP下载并实名注册</w:t>
      </w:r>
    </w:p>
    <w:p>
      <w:pPr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下载最新版个人所得税APP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2298700" cy="20955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Arial"/>
          <w:color w:val="333333"/>
          <w:spacing w:val="27"/>
          <w:sz w:val="26"/>
          <w:szCs w:val="26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二、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汇算准备</w:t>
      </w:r>
    </w:p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1绑定银行卡</w:t>
      </w:r>
    </w:p>
    <w:p>
      <w:pPr>
        <w:widowControl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您可通过点击【个人中心】-【银行卡】，点击【添加】功能进行银行卡的绑定，且必须是凭本人有效身份证件开户的银行卡；后续可以使用绑定的银行卡来完成税款的缴税与退税。</w:t>
      </w:r>
    </w:p>
    <w:p>
      <w:pPr>
        <w:widowControl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友情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提醒：为了避免退税不成功，建议您选择一类银行卡。</w:t>
      </w:r>
    </w:p>
    <w:p>
      <w:pPr>
        <w:widowControl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具体您可以通过电话银行、网上银行或到银行网点查询您的银行卡是否属于一类卡。</w:t>
      </w:r>
    </w:p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2查询、完善专项附加扣除</w:t>
      </w:r>
    </w:p>
    <w:p>
      <w:pPr>
        <w:widowControl/>
        <w:ind w:firstLine="48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如果您20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年度存在符合条件但未及时填报的专项附加扣除，点击首页【专项附加扣除填报】，选择扣除年度【20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】年。</w:t>
      </w:r>
    </w:p>
    <w:p>
      <w:pPr>
        <w:ind w:firstLine="210" w:firstLineChars="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1179195</wp:posOffset>
            </wp:positionV>
            <wp:extent cx="1779905" cy="3954145"/>
            <wp:effectExtent l="0" t="0" r="10795" b="8255"/>
            <wp:wrapSquare wrapText="bothSides"/>
            <wp:docPr id="4" name="图片 4" descr="IMG_2647(20210305-1114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647(20210305-11141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根据您个人实际情况填写子女教育、继续教育、大病医疗、住房贷款利息或者住房租金、赡养老人等六项专项附加扣除。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并且</w:t>
      </w:r>
      <w:r>
        <w:rPr>
          <w:rFonts w:hint="eastAsia"/>
          <w:sz w:val="28"/>
          <w:szCs w:val="28"/>
          <w:lang w:val="en-US" w:eastAsia="zh-CN"/>
        </w:rPr>
        <w:t>在最后申报方式中请选择“综合所得年度中自行申报”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45085</wp:posOffset>
            </wp:positionV>
            <wp:extent cx="1743710" cy="3940810"/>
            <wp:effectExtent l="0" t="0" r="8890" b="2540"/>
            <wp:wrapTopAndBottom/>
            <wp:docPr id="3" name="图片 3" descr="IMG_2607(20210305-020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607(20210305-02010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29210</wp:posOffset>
            </wp:positionV>
            <wp:extent cx="1756410" cy="3960495"/>
            <wp:effectExtent l="0" t="0" r="15240" b="1905"/>
            <wp:wrapSquare wrapText="bothSides"/>
            <wp:docPr id="2" name="图片 2" descr="IMG_2606(20210305-020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606(20210305-02010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3查询收入纳税明细</w:t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</w:rPr>
        <w:t>点击首页【收入纳税明细查询】，选择纳税记录年度及所得类型，点击【查询】可查看收入及申报税额。</w:t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1942465" cy="3831590"/>
            <wp:effectExtent l="0" t="0" r="635" b="16510"/>
            <wp:wrapSquare wrapText="bothSides"/>
            <wp:docPr id="5" name="图片 5" descr="IMG_2608(20210305-020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8(20210305-02010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1969770" cy="3856990"/>
            <wp:effectExtent l="0" t="0" r="11430" b="10160"/>
            <wp:docPr id="6" name="图片 6" descr="IMG_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1"/>
        </w:numPr>
        <w:ind w:firstLine="48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申报操作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60" w:right="60" w:firstLine="440" w:firstLineChars="20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512445</wp:posOffset>
            </wp:positionV>
            <wp:extent cx="2199640" cy="3858260"/>
            <wp:effectExtent l="0" t="0" r="10160" b="8890"/>
            <wp:wrapSquare wrapText="bothSides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858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第一步：打开并登陆“个人所得税”APP，点击“综合所得年度汇算”</w:t>
      </w:r>
    </w:p>
    <w:p>
      <w:pPr>
        <w:widowControl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60" w:right="60" w:firstLine="560" w:firstLineChars="200"/>
        <w:jc w:val="left"/>
        <w:rPr>
          <w:color w:val="333333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第二步：选择“2020年度”进行申报</w:t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110490</wp:posOffset>
            </wp:positionV>
            <wp:extent cx="2028825" cy="3620135"/>
            <wp:effectExtent l="0" t="0" r="9525" b="18415"/>
            <wp:wrapSquare wrapText="bothSides"/>
            <wp:docPr id="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62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60" w:right="60" w:firstLine="560" w:firstLineChars="200"/>
        <w:jc w:val="left"/>
        <w:rPr>
          <w:color w:val="333333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第三步：点击</w:t>
      </w:r>
      <w:r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我需要申报表预填服务</w:t>
      </w:r>
      <w:r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可快速进行申报。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60" w:right="60" w:firstLine="560" w:firstLineChars="200"/>
        <w:jc w:val="left"/>
        <w:rPr>
          <w:color w:val="333333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注：如点击</w:t>
      </w:r>
      <w:r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我需要填报空白申报表</w:t>
      </w:r>
      <w:r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则需要手动填写：收入，专项附加扣除等信息。</w:t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15240</wp:posOffset>
            </wp:positionV>
            <wp:extent cx="2057400" cy="3800475"/>
            <wp:effectExtent l="0" t="0" r="0" b="9525"/>
            <wp:wrapSquare wrapText="bothSides"/>
            <wp:docPr id="9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60"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第四步：确认“个人基础信息”“任职受雇单位”，确认无误点击“下一步”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第五步：查看“收入和税前扣除”信息，确认无误后点击“下一步”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，进行税款计算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1639570</wp:posOffset>
            </wp:positionH>
            <wp:positionV relativeFrom="paragraph">
              <wp:posOffset>38100</wp:posOffset>
            </wp:positionV>
            <wp:extent cx="2118360" cy="3994150"/>
            <wp:effectExtent l="0" t="0" r="15240" b="6350"/>
            <wp:wrapSquare wrapText="bothSides"/>
            <wp:docPr id="18" name="图片 18" descr="IMG_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6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 w:firstLine="56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right="60"/>
        <w:jc w:val="lef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</w:p>
    <w:p>
      <w:pPr>
        <w:rPr>
          <w:rFonts w:ascii="宋体" w:hAnsi="宋体" w:eastAsia="宋体"/>
          <w:color w:val="FF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特别提示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：劳务报酬、稿酬如何填报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/>
          <w:sz w:val="28"/>
          <w:szCs w:val="28"/>
        </w:rPr>
        <w:t>答：收入明细表预填时，只对“工资薪金所得、连续劳务（保险营销员、证券经纪人）、特许权使用费所得”进行预填，普通劳务报酬和稿酬收入需自行添加或者查询导入。下面以“劳务报酬”为例演示，点击“劳务报酬”右侧箭头，进入劳务报酬页面。点击右上角“新增”后，可选择【查询导入】或者【手工填写】本人取得的劳务报酬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 w:cs="Arial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708785" cy="3599815"/>
            <wp:effectExtent l="0" t="0" r="5715" b="63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3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708785" cy="3599815"/>
            <wp:effectExtent l="0" t="0" r="5715" b="63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36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715770" cy="3599815"/>
            <wp:effectExtent l="0" t="0" r="17780" b="63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620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6"/>
          <w:szCs w:val="36"/>
          <w:lang w:val="en-US" w:eastAsia="zh-CN" w:bidi="ar"/>
        </w:rPr>
        <w:t>特别提示2：奖金计税方式如何选择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年度汇算时，全年一次性奖金计税方式有两种，一种是</w:t>
      </w:r>
      <w:r>
        <w:rPr>
          <w:rFonts w:hint="eastAsia" w:ascii="宋体" w:hAnsi="宋体" w:eastAsia="宋体" w:cs="宋体"/>
          <w:color w:val="000000"/>
          <w:spacing w:val="8"/>
          <w:sz w:val="30"/>
          <w:szCs w:val="30"/>
          <w:shd w:val="clear" w:color="auto" w:fill="FFFFFF"/>
          <w:lang w:val="en-US" w:eastAsia="zh-CN"/>
        </w:rPr>
        <w:t>“全部并入综合所得计税”，一种是“单独计税”。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可通过“收入和税前扣除”信息页面上点击【工资薪金】右侧箭头， 【奖金计税方式选择】进行设置。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请各位老师两种方式都分别选择一次，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选择最划算的方式申报。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105410</wp:posOffset>
            </wp:positionV>
            <wp:extent cx="2079625" cy="4500245"/>
            <wp:effectExtent l="0" t="0" r="15875" b="14605"/>
            <wp:wrapSquare wrapText="bothSides"/>
            <wp:docPr id="12" name="图片 12" descr="IMG_2652(20210305-1405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52(20210305-140556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450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47625</wp:posOffset>
            </wp:positionV>
            <wp:extent cx="2046605" cy="4504690"/>
            <wp:effectExtent l="0" t="0" r="10795" b="10160"/>
            <wp:wrapSquare wrapText="bothSides"/>
            <wp:docPr id="10" name="图片 10" descr="IMG_2601(20210305-020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01(20210305-02010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t>当选择“全部并入综合所得计税”后，点击右上角“确定”，然后点击左上角“返回”，回到“收入和税前扣除”的标准申报页面，点击下一步后，会显示“应退税额”或者“应补税额”。如果此申报方式不划算，则返回到“奖金计税方式选择中”更改全年一次性奖金计税方式，将申报方式改为“单独计税”。</w:t>
      </w: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ind w:firstLine="296" w:firstLineChars="100"/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第六步：完成税款计算后，可查看退税金额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或者补税金额。         （1）如果退税，则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点击“申请退税”，并选择退税银行。</w:t>
      </w: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140970</wp:posOffset>
            </wp:positionV>
            <wp:extent cx="1873885" cy="3527425"/>
            <wp:effectExtent l="0" t="0" r="12065" b="15875"/>
            <wp:wrapSquare wrapText="bothSides"/>
            <wp:docPr id="13" name="图片 13" descr="IMG_2603(20210305-020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03(20210305-020105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3730625</wp:posOffset>
            </wp:positionH>
            <wp:positionV relativeFrom="paragraph">
              <wp:posOffset>154305</wp:posOffset>
            </wp:positionV>
            <wp:extent cx="1816100" cy="3476625"/>
            <wp:effectExtent l="0" t="0" r="12700" b="9525"/>
            <wp:wrapTight wrapText="bothSides">
              <wp:wrapPolygon>
                <wp:start x="0" y="0"/>
                <wp:lineTo x="0" y="21541"/>
                <wp:lineTo x="21298" y="21541"/>
                <wp:lineTo x="21298" y="0"/>
                <wp:lineTo x="0" y="0"/>
              </wp:wrapPolygon>
            </wp:wrapTight>
            <wp:docPr id="16" name="图片 16" descr="IMG_2605(20210305-020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605(20210305-020105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116205</wp:posOffset>
            </wp:positionV>
            <wp:extent cx="1768475" cy="3586480"/>
            <wp:effectExtent l="0" t="0" r="3175" b="13970"/>
            <wp:wrapSquare wrapText="bothSides"/>
            <wp:docPr id="15" name="图片 15" descr="IMG_2651(20210305-1405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651(20210305-140522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120650</wp:posOffset>
            </wp:positionV>
            <wp:extent cx="3811270" cy="3649345"/>
            <wp:effectExtent l="0" t="0" r="17780" b="8255"/>
            <wp:wrapSquare wrapText="bothSides"/>
            <wp:docPr id="19" name="图片 1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6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364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6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6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6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671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exact"/>
        <w:ind w:left="60" w:right="60" w:firstLine="560" w:firstLineChars="200"/>
        <w:jc w:val="left"/>
        <w:rPr>
          <w:color w:val="333333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提交成功后，待税务审核和国库处理后，退款即可到账。</w:t>
      </w:r>
    </w:p>
    <w:p>
      <w:pPr>
        <w:tabs>
          <w:tab w:val="left" w:pos="7671"/>
        </w:tabs>
        <w:bidi w:val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47625</wp:posOffset>
            </wp:positionV>
            <wp:extent cx="1971675" cy="3951605"/>
            <wp:effectExtent l="0" t="0" r="9525" b="10795"/>
            <wp:wrapSquare wrapText="bothSides"/>
            <wp:docPr id="20" name="图片 2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6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35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356"/>
        </w:tabs>
        <w:bidi w:val="0"/>
        <w:jc w:val="left"/>
        <w:rPr>
          <w:rFonts w:hint="eastAsia"/>
          <w:lang w:val="en-US" w:eastAsia="zh-CN"/>
        </w:rPr>
      </w:pPr>
    </w:p>
    <w:p>
      <w:pPr>
        <w:ind w:firstLine="444" w:firstLineChars="150"/>
        <w:rPr>
          <w:rFonts w:ascii="宋体" w:hAnsi="宋体" w:eastAsia="宋体" w:cs="Arial"/>
          <w:b w:val="0"/>
          <w:bCs w:val="0"/>
          <w:color w:val="333333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Arial"/>
          <w:b w:val="0"/>
          <w:bCs w:val="0"/>
          <w:color w:val="333333"/>
          <w:spacing w:val="8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Arial"/>
          <w:b w:val="0"/>
          <w:bCs w:val="0"/>
          <w:color w:val="333333"/>
          <w:spacing w:val="8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Arial"/>
          <w:b w:val="0"/>
          <w:bCs w:val="0"/>
          <w:color w:val="333333"/>
          <w:spacing w:val="8"/>
          <w:kern w:val="0"/>
          <w:sz w:val="28"/>
          <w:szCs w:val="28"/>
          <w:lang w:eastAsia="zh-CN"/>
        </w:rPr>
        <w:t>）如果</w:t>
      </w:r>
      <w:r>
        <w:rPr>
          <w:rFonts w:hint="eastAsia" w:ascii="宋体" w:hAnsi="宋体" w:eastAsia="宋体" w:cs="Arial"/>
          <w:b w:val="0"/>
          <w:bCs w:val="0"/>
          <w:color w:val="333333"/>
          <w:spacing w:val="8"/>
          <w:kern w:val="0"/>
          <w:sz w:val="28"/>
          <w:szCs w:val="28"/>
        </w:rPr>
        <w:t>补税：</w:t>
      </w:r>
    </w:p>
    <w:p>
      <w:pPr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豁免条件：如果您2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020</w:t>
      </w:r>
      <w:r>
        <w:rPr>
          <w:rFonts w:hint="eastAsia" w:ascii="宋体" w:hAnsi="宋体" w:eastAsia="宋体"/>
          <w:b/>
          <w:bCs/>
          <w:sz w:val="28"/>
          <w:szCs w:val="28"/>
        </w:rPr>
        <w:t>年度取得综合所得时已依法预缴了个人所得税，且符合以下条件之一的，可免予办理年度汇算：</w:t>
      </w:r>
    </w:p>
    <w:p>
      <w:pPr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1.20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年度综合所得年收入合计不超过12万元；</w:t>
      </w:r>
    </w:p>
    <w:p>
      <w:pPr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年度应补缴税额不超过400元的。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您综合所得年度汇算需要补税但满足免予汇算条件，则在税款计算后，申报界面直接点击【享受免申报】即可，无需缴纳税款。如您汇缴需要补税，且不满足豁免条件，可点击【立即缴税】，选择相应的缴税方式完成支付即可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ind w:firstLine="55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 w:cs="Arial"/>
          <w:color w:val="333333"/>
          <w:spacing w:val="8"/>
          <w:kern w:val="0"/>
          <w:sz w:val="26"/>
          <w:szCs w:val="26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-70485</wp:posOffset>
            </wp:positionV>
            <wp:extent cx="2113915" cy="3930650"/>
            <wp:effectExtent l="0" t="0" r="635" b="1270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tabs>
          <w:tab w:val="left" w:pos="7356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spacing w:afterLines="5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四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eastAsia="宋体"/>
          <w:b/>
          <w:bCs/>
          <w:sz w:val="44"/>
          <w:szCs w:val="44"/>
        </w:rPr>
        <w:t>申报查询与更正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个税年度汇算申报完成后，您可随时通过个人所得税 APP —【服务】—【申报查询】—【已完成】模块（或我要查询-申报查询-已完成）查看申报情况。如有申报错误可进行更正申报或作废重新申报。</w:t>
      </w:r>
    </w:p>
    <w:p>
      <w:pPr>
        <w:ind w:firstLine="700" w:firstLineChars="250"/>
        <w:rPr>
          <w:rFonts w:ascii="宋体" w:hAnsi="宋体" w:eastAsia="宋体"/>
          <w:sz w:val="28"/>
          <w:szCs w:val="28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7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7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7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7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7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77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C8CAEE"/>
    <w:multiLevelType w:val="singleLevel"/>
    <w:tmpl w:val="96C8CA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D0CC7"/>
    <w:rsid w:val="026D605B"/>
    <w:rsid w:val="0D1F22E7"/>
    <w:rsid w:val="1D7D0CC7"/>
    <w:rsid w:val="1E0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2021-03-05T03:12:00Z</dcterms:created>
  <dc:creator>Administrator</dc:creator>
  <cp:lastModifiedBy>Administrator</cp:lastModifiedBy>
  <dcterms:modified xsi:type="dcterms:W3CDTF">2021-03-10T04:34:12Z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